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D6" w:rsidRPr="008969D6" w:rsidRDefault="008969D6" w:rsidP="008969D6">
      <w:pPr>
        <w:shd w:val="clear" w:color="auto" w:fill="FFFFFF"/>
        <w:spacing w:beforeAutospacing="1" w:after="100" w:afterAutospacing="1" w:line="536" w:lineRule="atLeast"/>
        <w:outlineLvl w:val="1"/>
        <w:rPr>
          <w:rFonts w:ascii="HP Simplified" w:eastAsia="Times New Roman" w:hAnsi="HP Simplified" w:cs="Times New Roman"/>
          <w:b/>
          <w:bCs/>
          <w:color w:val="000000"/>
          <w:kern w:val="36"/>
          <w:sz w:val="54"/>
          <w:szCs w:val="54"/>
          <w:lang w:eastAsia="en-AU"/>
        </w:rPr>
      </w:pPr>
      <w:r w:rsidRPr="008969D6">
        <w:rPr>
          <w:rFonts w:ascii="HP Simplified" w:eastAsia="Times New Roman" w:hAnsi="HP Simplified" w:cs="Times New Roman"/>
          <w:b/>
          <w:bCs/>
          <w:color w:val="000000"/>
          <w:kern w:val="36"/>
          <w:sz w:val="54"/>
          <w:szCs w:val="54"/>
          <w:lang w:eastAsia="en-AU"/>
        </w:rPr>
        <w:t>Ink Expiration</w:t>
      </w:r>
    </w:p>
    <w:bookmarkStart w:id="0" w:name="jumptocontent"/>
    <w:bookmarkEnd w:id="0"/>
    <w:p w:rsidR="008969D6" w:rsidRPr="008969D6" w:rsidRDefault="008969D6" w:rsidP="008969D6">
      <w:pPr>
        <w:numPr>
          <w:ilvl w:val="0"/>
          <w:numId w:val="1"/>
        </w:numPr>
        <w:shd w:val="clear" w:color="auto" w:fill="FFFFFF"/>
        <w:spacing w:after="0" w:line="368" w:lineRule="atLeast"/>
        <w:ind w:left="301" w:right="519"/>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fldChar w:fldCharType="begin"/>
      </w:r>
      <w:r w:rsidRPr="008969D6">
        <w:rPr>
          <w:rFonts w:ascii="HP Simplified" w:eastAsia="Times New Roman" w:hAnsi="HP Simplified" w:cs="Times New Roman"/>
          <w:color w:val="000000"/>
          <w:sz w:val="27"/>
          <w:szCs w:val="27"/>
          <w:lang w:eastAsia="en-AU"/>
        </w:rPr>
        <w:instrText xml:space="preserve"> HYPERLINK "" </w:instrText>
      </w:r>
      <w:r w:rsidRPr="008969D6">
        <w:rPr>
          <w:rFonts w:ascii="HP Simplified" w:eastAsia="Times New Roman" w:hAnsi="HP Simplified" w:cs="Times New Roman"/>
          <w:color w:val="000000"/>
          <w:sz w:val="27"/>
          <w:szCs w:val="27"/>
          <w:lang w:eastAsia="en-AU"/>
        </w:rPr>
        <w:fldChar w:fldCharType="separate"/>
      </w:r>
      <w:r>
        <w:rPr>
          <w:rFonts w:ascii="HP Simplified" w:eastAsia="Times New Roman" w:hAnsi="HP Simplified" w:cs="Times New Roman"/>
          <w:noProof/>
          <w:color w:val="767676"/>
          <w:sz w:val="27"/>
          <w:szCs w:val="27"/>
          <w:lang w:eastAsia="en-AU"/>
        </w:rPr>
        <w:drawing>
          <wp:inline distT="0" distB="0" distL="0" distR="0">
            <wp:extent cx="10795" cy="10795"/>
            <wp:effectExtent l="0" t="0" r="0" b="0"/>
            <wp:docPr id="1" name="Picture 1" descr="Print">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hlinkClick r:id=""/>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969D6">
        <w:rPr>
          <w:rFonts w:ascii="HP Simplified" w:eastAsia="Times New Roman" w:hAnsi="HP Simplified" w:cs="Times New Roman"/>
          <w:color w:val="767676"/>
          <w:sz w:val="27"/>
          <w:szCs w:val="27"/>
          <w:lang w:eastAsia="en-AU"/>
        </w:rPr>
        <w:t>Print</w:t>
      </w:r>
      <w:r w:rsidRPr="008969D6">
        <w:rPr>
          <w:rFonts w:ascii="HP Simplified" w:eastAsia="Times New Roman" w:hAnsi="HP Simplified" w:cs="Times New Roman"/>
          <w:color w:val="000000"/>
          <w:sz w:val="27"/>
          <w:szCs w:val="27"/>
          <w:lang w:eastAsia="en-AU"/>
        </w:rPr>
        <w:fldChar w:fldCharType="end"/>
      </w:r>
    </w:p>
    <w:p w:rsidR="008969D6" w:rsidRPr="008969D6" w:rsidRDefault="008969D6" w:rsidP="008969D6">
      <w:pPr>
        <w:numPr>
          <w:ilvl w:val="0"/>
          <w:numId w:val="1"/>
        </w:numPr>
        <w:shd w:val="clear" w:color="auto" w:fill="FFFFFF"/>
        <w:spacing w:after="0" w:line="368" w:lineRule="atLeast"/>
        <w:ind w:left="301" w:right="519"/>
        <w:rPr>
          <w:rFonts w:ascii="HP Simplified" w:eastAsia="Times New Roman" w:hAnsi="HP Simplified" w:cs="Times New Roman"/>
          <w:color w:val="000000"/>
          <w:sz w:val="27"/>
          <w:szCs w:val="27"/>
          <w:lang w:eastAsia="en-AU"/>
        </w:rPr>
      </w:pPr>
      <w:hyperlink r:id="rId6" w:history="1">
        <w:r>
          <w:rPr>
            <w:rFonts w:ascii="HP Simplified" w:eastAsia="Times New Roman" w:hAnsi="HP Simplified" w:cs="Times New Roman"/>
            <w:noProof/>
            <w:color w:val="767676"/>
            <w:sz w:val="27"/>
            <w:szCs w:val="27"/>
            <w:lang w:eastAsia="en-AU"/>
          </w:rPr>
          <w:drawing>
            <wp:inline distT="0" distB="0" distL="0" distR="0">
              <wp:extent cx="10795" cy="10795"/>
              <wp:effectExtent l="0" t="0" r="0" b="0"/>
              <wp:docPr id="2" name="Picture 2" descr="http://welcome.hp-ww.com/img/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lcome.hp-ww.com/img/s.gif">
                        <a:hlinkClick r:id="rId6"/>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969D6">
          <w:rPr>
            <w:rFonts w:ascii="HP Simplified" w:eastAsia="Times New Roman" w:hAnsi="HP Simplified" w:cs="Times New Roman"/>
            <w:color w:val="767676"/>
            <w:sz w:val="27"/>
            <w:szCs w:val="27"/>
            <w:lang w:eastAsia="en-AU"/>
          </w:rPr>
          <w:t xml:space="preserve">Share </w:t>
        </w:r>
      </w:hyperlink>
    </w:p>
    <w:p w:rsidR="008969D6" w:rsidRPr="008969D6" w:rsidRDefault="008969D6" w:rsidP="008969D6">
      <w:pPr>
        <w:numPr>
          <w:ilvl w:val="0"/>
          <w:numId w:val="1"/>
        </w:numPr>
        <w:shd w:val="clear" w:color="auto" w:fill="FFFFFF"/>
        <w:spacing w:after="0" w:line="368" w:lineRule="atLeast"/>
        <w:ind w:left="301" w:right="519"/>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pict/>
      </w:r>
      <w:r w:rsidRPr="008969D6">
        <w:rPr>
          <w:rFonts w:ascii="HP Simplified" w:eastAsia="Times New Roman" w:hAnsi="HP Simplified" w:cs="Times New Roman"/>
          <w:color w:val="000000"/>
          <w:sz w:val="27"/>
          <w:szCs w:val="27"/>
          <w:lang w:eastAsia="en-AU"/>
        </w:rPr>
        <w:pict/>
      </w:r>
    </w:p>
    <w:p w:rsidR="008969D6" w:rsidRPr="008969D6" w:rsidRDefault="008969D6" w:rsidP="008969D6">
      <w:pPr>
        <w:spacing w:line="368" w:lineRule="atLeast"/>
        <w:ind w:right="519"/>
        <w:rPr>
          <w:rFonts w:ascii="HP Simplified" w:eastAsia="Times New Roman" w:hAnsi="HP Simplified" w:cs="Times New Roman"/>
          <w:color w:val="000000"/>
          <w:sz w:val="27"/>
          <w:szCs w:val="27"/>
          <w:lang w:eastAsia="en-AU"/>
        </w:rPr>
      </w:pPr>
      <w:r>
        <w:rPr>
          <w:rFonts w:ascii="HP Simplified" w:eastAsia="Times New Roman" w:hAnsi="HP Simplified" w:cs="Times New Roman"/>
          <w:noProof/>
          <w:color w:val="000000"/>
          <w:sz w:val="27"/>
          <w:szCs w:val="27"/>
          <w:lang w:eastAsia="en-AU"/>
        </w:rPr>
        <w:drawing>
          <wp:inline distT="0" distB="0" distL="0" distR="0">
            <wp:extent cx="138430" cy="138430"/>
            <wp:effectExtent l="19050" t="0" r="0" b="0"/>
            <wp:docPr id="5" name="Picture 5" descr="https://siteintercept.qualtrics.com/WRSiteInterceptEngine/Graphic.php?IM=IM_e58rOk73O1nlh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intercept.qualtrics.com/WRSiteInterceptEngine/Graphic.php?IM=IM_e58rOk73O1nlhBz"/>
                    <pic:cNvPicPr>
                      <a:picLocks noChangeAspect="1" noChangeArrowheads="1"/>
                    </pic:cNvPicPr>
                  </pic:nvPicPr>
                  <pic:blipFill>
                    <a:blip r:embed="rId7"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969D6">
        <w:rPr>
          <w:rFonts w:ascii="HP Simplified" w:eastAsia="Times New Roman" w:hAnsi="HP Simplified" w:cs="Times New Roman"/>
          <w:color w:val="767676"/>
          <w:sz w:val="27"/>
          <w:szCs w:val="27"/>
          <w:lang w:eastAsia="en-AU"/>
        </w:rPr>
        <w:t>Feedback</w:t>
      </w:r>
      <w:r w:rsidRPr="008969D6">
        <w:rPr>
          <w:rFonts w:ascii="HP Simplified" w:eastAsia="Times New Roman" w:hAnsi="HP Simplified" w:cs="Times New Roman"/>
          <w:color w:val="000000"/>
          <w:sz w:val="27"/>
          <w:szCs w:val="27"/>
          <w:lang w:eastAsia="en-AU"/>
        </w:rPr>
        <w:t xml:space="preserve"> </w:t>
      </w:r>
    </w:p>
    <w:p w:rsidR="008969D6" w:rsidRPr="008969D6" w:rsidRDefault="008969D6" w:rsidP="008969D6">
      <w:pPr>
        <w:shd w:val="clear" w:color="auto" w:fill="FFFFFF"/>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34"/>
          <w:lang w:eastAsia="en-AU"/>
        </w:rPr>
        <w:t>What is ink expiration and will it make my HP ink supplies stop working?</w:t>
      </w:r>
    </w:p>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What is ink expiration? Why does it exist? Is there something built into HP ink supplies that make them stop working on a certain date? These questions may have crossed the consumer's mind at some point while printing. The simple fact of the matter, however, is that most HP ink supplies do not have ink expiration dates, so few users are affected. Of the small percentage of HP ink supplies that do have ink expiration dates, some will, indeed, stop working on those dates, while others have dates that can be overridden—causing minimal impact to the overall printing experience.</w:t>
      </w:r>
    </w:p>
    <w:p w:rsidR="008969D6" w:rsidRPr="008969D6" w:rsidRDefault="008969D6" w:rsidP="008969D6">
      <w:pPr>
        <w:shd w:val="clear" w:color="auto" w:fill="FFFFFF"/>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34"/>
          <w:lang w:eastAsia="en-AU"/>
        </w:rPr>
        <w:t>What is ink expiration?</w:t>
      </w:r>
    </w:p>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 xml:space="preserve">Basically ink expiration is a built-in date on which certain HP ink cartridges will stop working. Air ingestion and water evaporation can cause ink to change over time. In printing systems where the </w:t>
      </w:r>
      <w:proofErr w:type="spellStart"/>
      <w:r w:rsidRPr="008969D6">
        <w:rPr>
          <w:rFonts w:ascii="HP Simplified" w:eastAsia="Times New Roman" w:hAnsi="HP Simplified" w:cs="Times New Roman"/>
          <w:color w:val="000000"/>
          <w:sz w:val="27"/>
          <w:szCs w:val="27"/>
          <w:lang w:eastAsia="en-AU"/>
        </w:rPr>
        <w:t>printhead</w:t>
      </w:r>
      <w:proofErr w:type="spellEnd"/>
      <w:r w:rsidRPr="008969D6">
        <w:rPr>
          <w:rFonts w:ascii="HP Simplified" w:eastAsia="Times New Roman" w:hAnsi="HP Simplified" w:cs="Times New Roman"/>
          <w:color w:val="000000"/>
          <w:sz w:val="27"/>
          <w:szCs w:val="27"/>
          <w:lang w:eastAsia="en-AU"/>
        </w:rPr>
        <w:t xml:space="preserve"> and ink supply are separate, older ink can adversely impact the </w:t>
      </w:r>
      <w:proofErr w:type="spellStart"/>
      <w:r w:rsidRPr="008969D6">
        <w:rPr>
          <w:rFonts w:ascii="HP Simplified" w:eastAsia="Times New Roman" w:hAnsi="HP Simplified" w:cs="Times New Roman"/>
          <w:color w:val="000000"/>
          <w:sz w:val="27"/>
          <w:szCs w:val="27"/>
          <w:lang w:eastAsia="en-AU"/>
        </w:rPr>
        <w:t>printhead</w:t>
      </w:r>
      <w:proofErr w:type="spellEnd"/>
      <w:r w:rsidRPr="008969D6">
        <w:rPr>
          <w:rFonts w:ascii="HP Simplified" w:eastAsia="Times New Roman" w:hAnsi="HP Simplified" w:cs="Times New Roman"/>
          <w:color w:val="000000"/>
          <w:sz w:val="27"/>
          <w:szCs w:val="27"/>
          <w:lang w:eastAsia="en-AU"/>
        </w:rPr>
        <w:t xml:space="preserve"> and the ink delivery components within the printer. With ink expiration, however, HP can prevent this from happening.</w:t>
      </w:r>
    </w:p>
    <w:p w:rsidR="008969D6" w:rsidRPr="008969D6" w:rsidRDefault="008969D6" w:rsidP="008969D6">
      <w:pPr>
        <w:shd w:val="clear" w:color="auto" w:fill="FFFFFF"/>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34"/>
          <w:lang w:eastAsia="en-AU"/>
        </w:rPr>
        <w:t>Why ink expiration?</w:t>
      </w:r>
    </w:p>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Why do any HP inkjet products have ink expiration dates? To protect the printing system and ensure print quality, some ink cartridges will use an ink expiration date. If the cartridge still has ink on that date, it either stops operating or displays a warning message which the customer can override. As mentioned above, most HP ink supplies do not have ink expiration dates at all. This issue affects only a small percentage of older HP ink supplies.</w:t>
      </w:r>
    </w:p>
    <w:p w:rsidR="008969D6" w:rsidRPr="008969D6" w:rsidRDefault="008969D6" w:rsidP="008969D6">
      <w:pPr>
        <w:shd w:val="clear" w:color="auto" w:fill="FFFFFF"/>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34"/>
          <w:lang w:eastAsia="en-AU"/>
        </w:rPr>
        <w:t>What is the ink expiration date?</w:t>
      </w:r>
    </w:p>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 xml:space="preserve">It's important to note that the ink expiration date is NOT the date stamped or printed on the ink supply. Rather, the printed date on all HP inkjet supplies is the “Warranty ends” date. To determine the ink expiration date on a particular supply, </w:t>
      </w:r>
      <w:r w:rsidRPr="008969D6">
        <w:rPr>
          <w:rFonts w:ascii="HP Simplified" w:eastAsia="Times New Roman" w:hAnsi="HP Simplified" w:cs="Times New Roman"/>
          <w:color w:val="000000"/>
          <w:sz w:val="27"/>
          <w:szCs w:val="27"/>
          <w:lang w:eastAsia="en-AU"/>
        </w:rPr>
        <w:lastRenderedPageBreak/>
        <w:t>the consumer needs to consider three factors: the ink supply, its warranty date, and the date on which the cartridge is initially installed.</w:t>
      </w:r>
    </w:p>
    <w:p w:rsidR="008969D6" w:rsidRPr="008969D6" w:rsidRDefault="008969D6" w:rsidP="008969D6">
      <w:pPr>
        <w:shd w:val="clear" w:color="auto" w:fill="FFFFFF"/>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34"/>
          <w:lang w:eastAsia="en-AU"/>
        </w:rPr>
        <w:t>Which printers use ink expiration?</w:t>
      </w:r>
    </w:p>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 xml:space="preserve">The table below provides additional information on the particular printers that use ink cartridges with ink expiration dates, whether or not the user can override the expiration date, and the process of determining the expiration date on those supplies with no override. </w:t>
      </w:r>
    </w:p>
    <w:tbl>
      <w:tblPr>
        <w:tblW w:w="8100" w:type="dxa"/>
        <w:tblCellSpacing w:w="7" w:type="dxa"/>
        <w:shd w:val="clear" w:color="auto" w:fill="CCCCCC"/>
        <w:tblCellMar>
          <w:top w:w="60" w:type="dxa"/>
          <w:left w:w="60" w:type="dxa"/>
          <w:bottom w:w="60" w:type="dxa"/>
          <w:right w:w="60" w:type="dxa"/>
        </w:tblCellMar>
        <w:tblLook w:val="04A0"/>
      </w:tblPr>
      <w:tblGrid>
        <w:gridCol w:w="1541"/>
        <w:gridCol w:w="2879"/>
        <w:gridCol w:w="2574"/>
        <w:gridCol w:w="1106"/>
      </w:tblGrid>
      <w:tr w:rsidR="008969D6" w:rsidRPr="008969D6" w:rsidTr="008969D6">
        <w:trPr>
          <w:tblCellSpacing w:w="7" w:type="dxa"/>
        </w:trPr>
        <w:tc>
          <w:tcPr>
            <w:tcW w:w="0" w:type="auto"/>
            <w:shd w:val="clear" w:color="auto" w:fill="CCCCCC"/>
            <w:vAlign w:val="center"/>
            <w:hideMark/>
          </w:tcPr>
          <w:p w:rsidR="008969D6" w:rsidRPr="008969D6" w:rsidRDefault="008969D6" w:rsidP="008969D6">
            <w:pPr>
              <w:spacing w:after="0" w:line="368" w:lineRule="atLeast"/>
              <w:jc w:val="center"/>
              <w:rPr>
                <w:rFonts w:ascii="HP Simplified" w:eastAsia="Times New Roman" w:hAnsi="HP Simplified" w:cs="Times New Roman"/>
                <w:b/>
                <w:bCs/>
                <w:color w:val="000000"/>
                <w:sz w:val="27"/>
                <w:szCs w:val="27"/>
                <w:lang w:eastAsia="en-AU"/>
              </w:rPr>
            </w:pPr>
          </w:p>
        </w:tc>
        <w:tc>
          <w:tcPr>
            <w:tcW w:w="0" w:type="auto"/>
            <w:shd w:val="clear" w:color="auto" w:fill="CCCCCC"/>
            <w:vAlign w:val="center"/>
            <w:hideMark/>
          </w:tcPr>
          <w:p w:rsidR="008969D6" w:rsidRPr="008969D6" w:rsidRDefault="008969D6" w:rsidP="008969D6">
            <w:pPr>
              <w:spacing w:after="0" w:line="368" w:lineRule="atLeast"/>
              <w:jc w:val="center"/>
              <w:rPr>
                <w:rFonts w:ascii="HP Simplified" w:eastAsia="Times New Roman" w:hAnsi="HP Simplified" w:cs="Times New Roman"/>
                <w:b/>
                <w:bCs/>
                <w:color w:val="000000"/>
                <w:sz w:val="27"/>
                <w:szCs w:val="27"/>
                <w:lang w:eastAsia="en-AU"/>
              </w:rPr>
            </w:pPr>
            <w:r w:rsidRPr="008969D6">
              <w:rPr>
                <w:rFonts w:ascii="HP Simplified" w:eastAsia="Times New Roman" w:hAnsi="HP Simplified" w:cs="Times New Roman"/>
                <w:b/>
                <w:bCs/>
                <w:color w:val="000000"/>
                <w:sz w:val="27"/>
                <w:lang w:eastAsia="en-AU"/>
              </w:rPr>
              <w:t>Ink expires, but you can override*</w:t>
            </w:r>
          </w:p>
        </w:tc>
        <w:tc>
          <w:tcPr>
            <w:tcW w:w="0" w:type="auto"/>
            <w:shd w:val="clear" w:color="auto" w:fill="CCCCCC"/>
            <w:vAlign w:val="center"/>
            <w:hideMark/>
          </w:tcPr>
          <w:p w:rsidR="008969D6" w:rsidRPr="008969D6" w:rsidRDefault="008969D6" w:rsidP="008969D6">
            <w:pPr>
              <w:spacing w:after="0" w:line="368" w:lineRule="atLeast"/>
              <w:jc w:val="center"/>
              <w:rPr>
                <w:rFonts w:ascii="HP Simplified" w:eastAsia="Times New Roman" w:hAnsi="HP Simplified" w:cs="Times New Roman"/>
                <w:b/>
                <w:bCs/>
                <w:color w:val="000000"/>
                <w:sz w:val="27"/>
                <w:szCs w:val="27"/>
                <w:lang w:eastAsia="en-AU"/>
              </w:rPr>
            </w:pPr>
            <w:r w:rsidRPr="008969D6">
              <w:rPr>
                <w:rFonts w:ascii="HP Simplified" w:eastAsia="Times New Roman" w:hAnsi="HP Simplified" w:cs="Times New Roman"/>
                <w:b/>
                <w:bCs/>
                <w:color w:val="000000"/>
                <w:sz w:val="27"/>
                <w:lang w:eastAsia="en-AU"/>
              </w:rPr>
              <w:t>Ink expires, no override*</w:t>
            </w:r>
          </w:p>
        </w:tc>
        <w:tc>
          <w:tcPr>
            <w:tcW w:w="0" w:type="auto"/>
            <w:shd w:val="clear" w:color="auto" w:fill="CCCCCC"/>
            <w:vAlign w:val="center"/>
            <w:hideMark/>
          </w:tcPr>
          <w:p w:rsidR="008969D6" w:rsidRPr="008969D6" w:rsidRDefault="008969D6" w:rsidP="008969D6">
            <w:pPr>
              <w:spacing w:after="0" w:line="368" w:lineRule="atLeast"/>
              <w:jc w:val="center"/>
              <w:rPr>
                <w:rFonts w:ascii="HP Simplified" w:eastAsia="Times New Roman" w:hAnsi="HP Simplified" w:cs="Times New Roman"/>
                <w:b/>
                <w:bCs/>
                <w:color w:val="000000"/>
                <w:sz w:val="27"/>
                <w:szCs w:val="27"/>
                <w:lang w:eastAsia="en-AU"/>
              </w:rPr>
            </w:pPr>
            <w:r w:rsidRPr="008969D6">
              <w:rPr>
                <w:rFonts w:ascii="HP Simplified" w:eastAsia="Times New Roman" w:hAnsi="HP Simplified" w:cs="Times New Roman"/>
                <w:b/>
                <w:bCs/>
                <w:color w:val="000000"/>
                <w:sz w:val="27"/>
                <w:lang w:eastAsia="en-AU"/>
              </w:rPr>
              <w:t>Ink does not expire</w:t>
            </w:r>
          </w:p>
        </w:tc>
      </w:tr>
      <w:tr w:rsidR="008969D6" w:rsidRPr="008969D6" w:rsidTr="008969D6">
        <w:trPr>
          <w:tblCellSpacing w:w="7" w:type="dxa"/>
        </w:trPr>
        <w:tc>
          <w:tcPr>
            <w:tcW w:w="0" w:type="auto"/>
            <w:shd w:val="clear" w:color="auto" w:fill="FFFFFF"/>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27"/>
                <w:lang w:eastAsia="en-AU"/>
              </w:rPr>
              <w:t>Printers</w:t>
            </w:r>
          </w:p>
        </w:tc>
        <w:tc>
          <w:tcPr>
            <w:tcW w:w="0" w:type="auto"/>
            <w:shd w:val="clear" w:color="auto" w:fill="FFFFFF"/>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 xml:space="preserve">HP </w:t>
            </w:r>
            <w:proofErr w:type="spellStart"/>
            <w:r w:rsidRPr="008969D6">
              <w:rPr>
                <w:rFonts w:ascii="HP Simplified" w:eastAsia="Times New Roman" w:hAnsi="HP Simplified" w:cs="Times New Roman"/>
                <w:color w:val="000000"/>
                <w:sz w:val="27"/>
                <w:szCs w:val="27"/>
                <w:lang w:eastAsia="en-AU"/>
              </w:rPr>
              <w:t>Officejet</w:t>
            </w:r>
            <w:proofErr w:type="spellEnd"/>
            <w:r w:rsidRPr="008969D6">
              <w:rPr>
                <w:rFonts w:ascii="HP Simplified" w:eastAsia="Times New Roman" w:hAnsi="HP Simplified" w:cs="Times New Roman"/>
                <w:color w:val="000000"/>
                <w:sz w:val="27"/>
                <w:szCs w:val="27"/>
                <w:lang w:eastAsia="en-AU"/>
              </w:rPr>
              <w:t xml:space="preserve"> Pro 8000, 8500, K550, K5300, K5400, K8600, L7400, L7500, L7600, and L7700 Series</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 xml:space="preserve">HP </w:t>
            </w:r>
            <w:proofErr w:type="spellStart"/>
            <w:r w:rsidRPr="008969D6">
              <w:rPr>
                <w:rFonts w:ascii="HP Simplified" w:eastAsia="Times New Roman" w:hAnsi="HP Simplified" w:cs="Times New Roman"/>
                <w:color w:val="000000"/>
                <w:sz w:val="27"/>
                <w:szCs w:val="27"/>
                <w:lang w:eastAsia="en-AU"/>
              </w:rPr>
              <w:t>Photosmart</w:t>
            </w:r>
            <w:proofErr w:type="spellEnd"/>
            <w:r w:rsidRPr="008969D6">
              <w:rPr>
                <w:rFonts w:ascii="HP Simplified" w:eastAsia="Times New Roman" w:hAnsi="HP Simplified" w:cs="Times New Roman"/>
                <w:color w:val="000000"/>
                <w:sz w:val="27"/>
                <w:szCs w:val="27"/>
                <w:lang w:eastAsia="en-AU"/>
              </w:rPr>
              <w:t xml:space="preserve"> 3110, 3210, 3310, 8250, C5180, C6180, C6200, C7180, C7200, C8100, D6160, D7160, D7200, D7360, and D7400 series, HP </w:t>
            </w:r>
            <w:proofErr w:type="spellStart"/>
            <w:r w:rsidRPr="008969D6">
              <w:rPr>
                <w:rFonts w:ascii="HP Simplified" w:eastAsia="Times New Roman" w:hAnsi="HP Simplified" w:cs="Times New Roman"/>
                <w:color w:val="000000"/>
                <w:sz w:val="27"/>
                <w:szCs w:val="27"/>
                <w:lang w:eastAsia="en-AU"/>
              </w:rPr>
              <w:t>Photosmart</w:t>
            </w:r>
            <w:proofErr w:type="spellEnd"/>
            <w:r w:rsidRPr="008969D6">
              <w:rPr>
                <w:rFonts w:ascii="HP Simplified" w:eastAsia="Times New Roman" w:hAnsi="HP Simplified" w:cs="Times New Roman"/>
                <w:color w:val="000000"/>
                <w:sz w:val="27"/>
                <w:szCs w:val="27"/>
                <w:lang w:eastAsia="en-AU"/>
              </w:rPr>
              <w:t xml:space="preserve"> Pro B8800, B9180</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 xml:space="preserve">HP </w:t>
            </w:r>
            <w:proofErr w:type="spellStart"/>
            <w:r w:rsidRPr="008969D6">
              <w:rPr>
                <w:rFonts w:ascii="HP Simplified" w:eastAsia="Times New Roman" w:hAnsi="HP Simplified" w:cs="Times New Roman"/>
                <w:color w:val="000000"/>
                <w:sz w:val="27"/>
                <w:szCs w:val="27"/>
                <w:lang w:eastAsia="en-AU"/>
              </w:rPr>
              <w:t>Designjet</w:t>
            </w:r>
            <w:proofErr w:type="spellEnd"/>
            <w:r w:rsidRPr="008969D6">
              <w:rPr>
                <w:rFonts w:ascii="HP Simplified" w:eastAsia="Times New Roman" w:hAnsi="HP Simplified" w:cs="Times New Roman"/>
                <w:color w:val="000000"/>
                <w:sz w:val="27"/>
                <w:szCs w:val="27"/>
                <w:lang w:eastAsia="en-AU"/>
              </w:rPr>
              <w:t xml:space="preserve"> 510, 4000, 4500, 4X20, 5100, 5500, 8000, 9000, 10000, L25500, L26500, L28500, L65500, LX600, LX800, LX820, LX850, T610, T620, T770, T790, T1100, T1120, T1200, T1300, T2300 </w:t>
            </w:r>
            <w:proofErr w:type="spellStart"/>
            <w:r w:rsidRPr="008969D6">
              <w:rPr>
                <w:rFonts w:ascii="HP Simplified" w:eastAsia="Times New Roman" w:hAnsi="HP Simplified" w:cs="Times New Roman"/>
                <w:color w:val="000000"/>
                <w:sz w:val="27"/>
                <w:szCs w:val="27"/>
                <w:lang w:eastAsia="en-AU"/>
              </w:rPr>
              <w:t>eMFP</w:t>
            </w:r>
            <w:proofErr w:type="spellEnd"/>
            <w:r w:rsidRPr="008969D6">
              <w:rPr>
                <w:rFonts w:ascii="HP Simplified" w:eastAsia="Times New Roman" w:hAnsi="HP Simplified" w:cs="Times New Roman"/>
                <w:color w:val="000000"/>
                <w:sz w:val="27"/>
                <w:szCs w:val="27"/>
                <w:lang w:eastAsia="en-AU"/>
              </w:rPr>
              <w:t xml:space="preserve">, T7100, Z2100, Z3100, Z3200, </w:t>
            </w:r>
            <w:r w:rsidRPr="008969D6">
              <w:rPr>
                <w:rFonts w:ascii="HP Simplified" w:eastAsia="Times New Roman" w:hAnsi="HP Simplified" w:cs="Times New Roman"/>
                <w:color w:val="000000"/>
                <w:sz w:val="27"/>
                <w:szCs w:val="27"/>
                <w:lang w:eastAsia="en-AU"/>
              </w:rPr>
              <w:lastRenderedPageBreak/>
              <w:t>Z5200ps, Z6100, Z6200 series, HP CM8050 and CM8060</w:t>
            </w:r>
          </w:p>
        </w:tc>
        <w:tc>
          <w:tcPr>
            <w:tcW w:w="0" w:type="auto"/>
            <w:shd w:val="clear" w:color="auto" w:fill="FFFFFF"/>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lastRenderedPageBreak/>
              <w:t xml:space="preserve">HP </w:t>
            </w:r>
            <w:proofErr w:type="spellStart"/>
            <w:r w:rsidRPr="008969D6">
              <w:rPr>
                <w:rFonts w:ascii="HP Simplified" w:eastAsia="Times New Roman" w:hAnsi="HP Simplified" w:cs="Times New Roman"/>
                <w:color w:val="000000"/>
                <w:sz w:val="27"/>
                <w:szCs w:val="27"/>
                <w:lang w:eastAsia="en-AU"/>
              </w:rPr>
              <w:t>Officejet</w:t>
            </w:r>
            <w:proofErr w:type="spellEnd"/>
            <w:r w:rsidRPr="008969D6">
              <w:rPr>
                <w:rFonts w:ascii="HP Simplified" w:eastAsia="Times New Roman" w:hAnsi="HP Simplified" w:cs="Times New Roman"/>
                <w:color w:val="000000"/>
                <w:sz w:val="27"/>
                <w:szCs w:val="27"/>
                <w:lang w:eastAsia="en-AU"/>
              </w:rPr>
              <w:t xml:space="preserve"> Pro K850</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HP digital Copier Printer 610</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HP Business Inkjet - all</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 xml:space="preserve">HP </w:t>
            </w:r>
            <w:proofErr w:type="spellStart"/>
            <w:r w:rsidRPr="008969D6">
              <w:rPr>
                <w:rFonts w:ascii="HP Simplified" w:eastAsia="Times New Roman" w:hAnsi="HP Simplified" w:cs="Times New Roman"/>
                <w:color w:val="000000"/>
                <w:sz w:val="27"/>
                <w:szCs w:val="27"/>
                <w:lang w:eastAsia="en-AU"/>
              </w:rPr>
              <w:t>Officejet</w:t>
            </w:r>
            <w:proofErr w:type="spellEnd"/>
            <w:r w:rsidRPr="008969D6">
              <w:rPr>
                <w:rFonts w:ascii="HP Simplified" w:eastAsia="Times New Roman" w:hAnsi="HP Simplified" w:cs="Times New Roman"/>
                <w:color w:val="000000"/>
                <w:sz w:val="27"/>
                <w:szCs w:val="27"/>
                <w:lang w:eastAsia="en-AU"/>
              </w:rPr>
              <w:t xml:space="preserve"> D series, HP </w:t>
            </w:r>
            <w:proofErr w:type="spellStart"/>
            <w:r w:rsidRPr="008969D6">
              <w:rPr>
                <w:rFonts w:ascii="HP Simplified" w:eastAsia="Times New Roman" w:hAnsi="HP Simplified" w:cs="Times New Roman"/>
                <w:color w:val="000000"/>
                <w:sz w:val="27"/>
                <w:szCs w:val="27"/>
                <w:lang w:eastAsia="en-AU"/>
              </w:rPr>
              <w:t>Officejet</w:t>
            </w:r>
            <w:proofErr w:type="spellEnd"/>
            <w:r w:rsidRPr="008969D6">
              <w:rPr>
                <w:rFonts w:ascii="HP Simplified" w:eastAsia="Times New Roman" w:hAnsi="HP Simplified" w:cs="Times New Roman"/>
                <w:color w:val="000000"/>
                <w:sz w:val="27"/>
                <w:szCs w:val="27"/>
                <w:lang w:eastAsia="en-AU"/>
              </w:rPr>
              <w:t xml:space="preserve"> 7100 series, HP </w:t>
            </w:r>
            <w:proofErr w:type="spellStart"/>
            <w:r w:rsidRPr="008969D6">
              <w:rPr>
                <w:rFonts w:ascii="HP Simplified" w:eastAsia="Times New Roman" w:hAnsi="HP Simplified" w:cs="Times New Roman"/>
                <w:color w:val="000000"/>
                <w:sz w:val="27"/>
                <w:szCs w:val="27"/>
                <w:lang w:eastAsia="en-AU"/>
              </w:rPr>
              <w:t>Officejet</w:t>
            </w:r>
            <w:proofErr w:type="spellEnd"/>
            <w:r w:rsidRPr="008969D6">
              <w:rPr>
                <w:rFonts w:ascii="HP Simplified" w:eastAsia="Times New Roman" w:hAnsi="HP Simplified" w:cs="Times New Roman"/>
                <w:color w:val="000000"/>
                <w:sz w:val="27"/>
                <w:szCs w:val="27"/>
                <w:lang w:eastAsia="en-AU"/>
              </w:rPr>
              <w:t xml:space="preserve"> 9100 series</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HP Professional series (2000 and 2500)</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t xml:space="preserve">HP </w:t>
            </w:r>
            <w:proofErr w:type="spellStart"/>
            <w:r w:rsidRPr="008969D6">
              <w:rPr>
                <w:rFonts w:ascii="HP Simplified" w:eastAsia="Times New Roman" w:hAnsi="HP Simplified" w:cs="Times New Roman"/>
                <w:color w:val="000000"/>
                <w:sz w:val="27"/>
                <w:szCs w:val="27"/>
                <w:lang w:eastAsia="en-AU"/>
              </w:rPr>
              <w:t>Color</w:t>
            </w:r>
            <w:proofErr w:type="spellEnd"/>
            <w:r w:rsidRPr="008969D6">
              <w:rPr>
                <w:rFonts w:ascii="HP Simplified" w:eastAsia="Times New Roman" w:hAnsi="HP Simplified" w:cs="Times New Roman"/>
                <w:color w:val="000000"/>
                <w:sz w:val="27"/>
                <w:szCs w:val="27"/>
                <w:lang w:eastAsia="en-AU"/>
              </w:rPr>
              <w:t xml:space="preserve"> Inkjet cp1160 and cp1700</w:t>
            </w:r>
          </w:p>
        </w:tc>
        <w:tc>
          <w:tcPr>
            <w:tcW w:w="0" w:type="auto"/>
            <w:shd w:val="clear" w:color="auto" w:fill="FFFFFF"/>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All other HP printers.</w:t>
            </w:r>
          </w:p>
        </w:tc>
      </w:tr>
      <w:tr w:rsidR="008969D6" w:rsidRPr="008969D6" w:rsidTr="008969D6">
        <w:trPr>
          <w:tblCellSpacing w:w="7" w:type="dxa"/>
        </w:trPr>
        <w:tc>
          <w:tcPr>
            <w:tcW w:w="0" w:type="auto"/>
            <w:shd w:val="clear" w:color="auto" w:fill="E7E7E7"/>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b/>
                <w:bCs/>
                <w:color w:val="000000"/>
                <w:sz w:val="27"/>
                <w:lang w:eastAsia="en-AU"/>
              </w:rPr>
              <w:lastRenderedPageBreak/>
              <w:t>When will expiration make my cartridges stop?</w:t>
            </w:r>
          </w:p>
        </w:tc>
        <w:tc>
          <w:tcPr>
            <w:tcW w:w="0" w:type="auto"/>
            <w:shd w:val="clear" w:color="auto" w:fill="E7E7E7"/>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Able to continue after override.</w:t>
            </w:r>
          </w:p>
        </w:tc>
        <w:tc>
          <w:tcPr>
            <w:tcW w:w="0" w:type="auto"/>
            <w:shd w:val="clear" w:color="auto" w:fill="E7E7E7"/>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proofErr w:type="spellStart"/>
            <w:r w:rsidRPr="008969D6">
              <w:rPr>
                <w:rFonts w:ascii="HP Simplified" w:eastAsia="Times New Roman" w:hAnsi="HP Simplified" w:cs="Times New Roman"/>
                <w:b/>
                <w:bCs/>
                <w:color w:val="000000"/>
                <w:sz w:val="27"/>
                <w:lang w:eastAsia="en-AU"/>
              </w:rPr>
              <w:t>Color</w:t>
            </w:r>
            <w:proofErr w:type="spellEnd"/>
            <w:r w:rsidRPr="008969D6">
              <w:rPr>
                <w:rFonts w:ascii="HP Simplified" w:eastAsia="Times New Roman" w:hAnsi="HP Simplified" w:cs="Times New Roman"/>
                <w:b/>
                <w:bCs/>
                <w:color w:val="000000"/>
                <w:sz w:val="27"/>
                <w:lang w:eastAsia="en-AU"/>
              </w:rPr>
              <w:t xml:space="preserve"> Inkjet cp1160 series, </w:t>
            </w:r>
            <w:proofErr w:type="spellStart"/>
            <w:r w:rsidRPr="008969D6">
              <w:rPr>
                <w:rFonts w:ascii="HP Simplified" w:eastAsia="Times New Roman" w:hAnsi="HP Simplified" w:cs="Times New Roman"/>
                <w:b/>
                <w:bCs/>
                <w:color w:val="000000"/>
                <w:sz w:val="27"/>
                <w:lang w:eastAsia="en-AU"/>
              </w:rPr>
              <w:t>Officejet</w:t>
            </w:r>
            <w:proofErr w:type="spellEnd"/>
            <w:r w:rsidRPr="008969D6">
              <w:rPr>
                <w:rFonts w:ascii="HP Simplified" w:eastAsia="Times New Roman" w:hAnsi="HP Simplified" w:cs="Times New Roman"/>
                <w:b/>
                <w:bCs/>
                <w:color w:val="000000"/>
                <w:sz w:val="27"/>
                <w:lang w:eastAsia="en-AU"/>
              </w:rPr>
              <w:t xml:space="preserve"> d125xi, d135, </w:t>
            </w:r>
            <w:r w:rsidRPr="008969D6">
              <w:rPr>
                <w:rFonts w:ascii="HP Simplified" w:eastAsia="Times New Roman" w:hAnsi="HP Simplified" w:cs="Times New Roman"/>
                <w:b/>
                <w:bCs/>
                <w:color w:val="FF0000"/>
                <w:sz w:val="27"/>
                <w:lang w:eastAsia="en-AU"/>
              </w:rPr>
              <w:t>d145</w:t>
            </w:r>
            <w:r w:rsidRPr="008969D6">
              <w:rPr>
                <w:rFonts w:ascii="HP Simplified" w:eastAsia="Times New Roman" w:hAnsi="HP Simplified" w:cs="Times New Roman"/>
                <w:b/>
                <w:bCs/>
                <w:color w:val="000000"/>
                <w:sz w:val="27"/>
                <w:lang w:eastAsia="en-AU"/>
              </w:rPr>
              <w:t>, d155xi, 7110, 7130, 7140xi, HP Fax 610:</w:t>
            </w:r>
            <w:r w:rsidRPr="008969D6">
              <w:rPr>
                <w:rFonts w:ascii="HP Simplified" w:eastAsia="Times New Roman" w:hAnsi="HP Simplified" w:cs="Times New Roman"/>
                <w:color w:val="000000"/>
                <w:sz w:val="27"/>
                <w:szCs w:val="27"/>
                <w:lang w:eastAsia="en-AU"/>
              </w:rPr>
              <w:t xml:space="preserve"> 12 months after the “Warranty Ends” date, or 18 months after the ink cartridge is installed, whichever comes first. </w:t>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color w:val="000000"/>
                <w:sz w:val="27"/>
                <w:szCs w:val="27"/>
                <w:lang w:eastAsia="en-AU"/>
              </w:rPr>
              <w:br/>
            </w:r>
            <w:r w:rsidRPr="008969D6">
              <w:rPr>
                <w:rFonts w:ascii="HP Simplified" w:eastAsia="Times New Roman" w:hAnsi="HP Simplified" w:cs="Times New Roman"/>
                <w:b/>
                <w:bCs/>
                <w:color w:val="000000"/>
                <w:sz w:val="27"/>
                <w:lang w:eastAsia="en-AU"/>
              </w:rPr>
              <w:t>All other printers:</w:t>
            </w:r>
            <w:r w:rsidRPr="008969D6">
              <w:rPr>
                <w:rFonts w:ascii="HP Simplified" w:eastAsia="Times New Roman" w:hAnsi="HP Simplified" w:cs="Times New Roman"/>
                <w:color w:val="000000"/>
                <w:sz w:val="27"/>
                <w:szCs w:val="27"/>
                <w:lang w:eastAsia="en-AU"/>
              </w:rPr>
              <w:t xml:space="preserve"> 24 months after the “Warranty Ends” date, or 30 months after the ink cartridge is installed, whichever comes first. </w:t>
            </w:r>
          </w:p>
        </w:tc>
        <w:tc>
          <w:tcPr>
            <w:tcW w:w="0" w:type="auto"/>
            <w:shd w:val="clear" w:color="auto" w:fill="E7E7E7"/>
            <w:hideMark/>
          </w:tcPr>
          <w:p w:rsidR="008969D6" w:rsidRPr="008969D6" w:rsidRDefault="008969D6" w:rsidP="008969D6">
            <w:pPr>
              <w:spacing w:after="0"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Do not expire.</w:t>
            </w:r>
          </w:p>
        </w:tc>
      </w:tr>
    </w:tbl>
    <w:p w:rsidR="008969D6" w:rsidRPr="008969D6" w:rsidRDefault="008969D6" w:rsidP="008969D6">
      <w:pPr>
        <w:shd w:val="clear" w:color="auto" w:fill="FFFFFF"/>
        <w:spacing w:line="368" w:lineRule="atLeast"/>
        <w:rPr>
          <w:rFonts w:ascii="HP Simplified" w:eastAsia="Times New Roman" w:hAnsi="HP Simplified" w:cs="Times New Roman"/>
          <w:color w:val="000000"/>
          <w:sz w:val="27"/>
          <w:szCs w:val="27"/>
          <w:lang w:eastAsia="en-AU"/>
        </w:rPr>
      </w:pPr>
      <w:r w:rsidRPr="008969D6">
        <w:rPr>
          <w:rFonts w:ascii="HP Simplified" w:eastAsia="Times New Roman" w:hAnsi="HP Simplified" w:cs="Times New Roman"/>
          <w:color w:val="000000"/>
          <w:sz w:val="27"/>
          <w:szCs w:val="27"/>
          <w:lang w:eastAsia="en-AU"/>
        </w:rPr>
        <w:t>*Override—you can continue printing without replacing the ink cartridge, by following instructions on the printer, in the user manual, or in the ink cartridge expiration message on the computer screen.</w:t>
      </w:r>
    </w:p>
    <w:p w:rsidR="003B37F7" w:rsidRDefault="003B37F7"/>
    <w:sectPr w:rsidR="003B37F7" w:rsidSect="003B37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P Simplifie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588A"/>
    <w:multiLevelType w:val="multilevel"/>
    <w:tmpl w:val="F33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969D6"/>
    <w:rsid w:val="000036BC"/>
    <w:rsid w:val="000677F3"/>
    <w:rsid w:val="00072BB4"/>
    <w:rsid w:val="000A1DF2"/>
    <w:rsid w:val="000A2F0E"/>
    <w:rsid w:val="000A559E"/>
    <w:rsid w:val="000A6528"/>
    <w:rsid w:val="000B2586"/>
    <w:rsid w:val="000B4182"/>
    <w:rsid w:val="000B4BE1"/>
    <w:rsid w:val="000C471C"/>
    <w:rsid w:val="000D0B29"/>
    <w:rsid w:val="000F1D60"/>
    <w:rsid w:val="001000AE"/>
    <w:rsid w:val="00110593"/>
    <w:rsid w:val="00122C9F"/>
    <w:rsid w:val="00153A84"/>
    <w:rsid w:val="00153D30"/>
    <w:rsid w:val="00154A29"/>
    <w:rsid w:val="00164085"/>
    <w:rsid w:val="00166778"/>
    <w:rsid w:val="00175742"/>
    <w:rsid w:val="00191F85"/>
    <w:rsid w:val="001969DB"/>
    <w:rsid w:val="001B3874"/>
    <w:rsid w:val="001D087B"/>
    <w:rsid w:val="001E16DF"/>
    <w:rsid w:val="001E7C47"/>
    <w:rsid w:val="00203BF5"/>
    <w:rsid w:val="00205A5C"/>
    <w:rsid w:val="002226B0"/>
    <w:rsid w:val="00254E0B"/>
    <w:rsid w:val="00256F44"/>
    <w:rsid w:val="00274BCD"/>
    <w:rsid w:val="0027545F"/>
    <w:rsid w:val="00276403"/>
    <w:rsid w:val="002A7DFC"/>
    <w:rsid w:val="002D6BB2"/>
    <w:rsid w:val="0032103D"/>
    <w:rsid w:val="00382C2C"/>
    <w:rsid w:val="0039506A"/>
    <w:rsid w:val="00395CD9"/>
    <w:rsid w:val="003B37F7"/>
    <w:rsid w:val="003B5667"/>
    <w:rsid w:val="003E13B9"/>
    <w:rsid w:val="003E1FE9"/>
    <w:rsid w:val="004003EE"/>
    <w:rsid w:val="0040165E"/>
    <w:rsid w:val="00411A93"/>
    <w:rsid w:val="0041348D"/>
    <w:rsid w:val="00426CF7"/>
    <w:rsid w:val="0046241C"/>
    <w:rsid w:val="0047020A"/>
    <w:rsid w:val="00480B7F"/>
    <w:rsid w:val="00480E60"/>
    <w:rsid w:val="00484562"/>
    <w:rsid w:val="004940C3"/>
    <w:rsid w:val="004D164F"/>
    <w:rsid w:val="004D2B78"/>
    <w:rsid w:val="004E4C3A"/>
    <w:rsid w:val="004F3FCC"/>
    <w:rsid w:val="005007F5"/>
    <w:rsid w:val="00502150"/>
    <w:rsid w:val="0052094B"/>
    <w:rsid w:val="00522AB6"/>
    <w:rsid w:val="005457E2"/>
    <w:rsid w:val="00552481"/>
    <w:rsid w:val="00566893"/>
    <w:rsid w:val="00570162"/>
    <w:rsid w:val="005A17EF"/>
    <w:rsid w:val="005A1A20"/>
    <w:rsid w:val="005C5BE6"/>
    <w:rsid w:val="005C66CB"/>
    <w:rsid w:val="005E01A4"/>
    <w:rsid w:val="005E4C2A"/>
    <w:rsid w:val="005E670E"/>
    <w:rsid w:val="00601655"/>
    <w:rsid w:val="00663BEE"/>
    <w:rsid w:val="00672FEB"/>
    <w:rsid w:val="00686C06"/>
    <w:rsid w:val="006A6707"/>
    <w:rsid w:val="006B3E7A"/>
    <w:rsid w:val="006C06AF"/>
    <w:rsid w:val="006E3F5C"/>
    <w:rsid w:val="00700320"/>
    <w:rsid w:val="00712A62"/>
    <w:rsid w:val="00713523"/>
    <w:rsid w:val="007137EB"/>
    <w:rsid w:val="007171E4"/>
    <w:rsid w:val="007523F9"/>
    <w:rsid w:val="00760981"/>
    <w:rsid w:val="007632FD"/>
    <w:rsid w:val="00783384"/>
    <w:rsid w:val="00792CB7"/>
    <w:rsid w:val="007B72D5"/>
    <w:rsid w:val="007B7DF5"/>
    <w:rsid w:val="007C0C00"/>
    <w:rsid w:val="007C2053"/>
    <w:rsid w:val="007E1F1D"/>
    <w:rsid w:val="007E2329"/>
    <w:rsid w:val="008072B8"/>
    <w:rsid w:val="0081708E"/>
    <w:rsid w:val="00826D1D"/>
    <w:rsid w:val="0084470C"/>
    <w:rsid w:val="008509A6"/>
    <w:rsid w:val="008614E4"/>
    <w:rsid w:val="00864E33"/>
    <w:rsid w:val="00873468"/>
    <w:rsid w:val="0088350B"/>
    <w:rsid w:val="008969D6"/>
    <w:rsid w:val="008A576F"/>
    <w:rsid w:val="008B0A87"/>
    <w:rsid w:val="008B2E8E"/>
    <w:rsid w:val="008C2EB2"/>
    <w:rsid w:val="008E4817"/>
    <w:rsid w:val="009140A7"/>
    <w:rsid w:val="00942DAB"/>
    <w:rsid w:val="00953951"/>
    <w:rsid w:val="00974378"/>
    <w:rsid w:val="00994122"/>
    <w:rsid w:val="009A2997"/>
    <w:rsid w:val="009A3D1D"/>
    <w:rsid w:val="009A3D90"/>
    <w:rsid w:val="009A63F2"/>
    <w:rsid w:val="009B5457"/>
    <w:rsid w:val="009B5ECA"/>
    <w:rsid w:val="009E66E9"/>
    <w:rsid w:val="009F47ED"/>
    <w:rsid w:val="00A17804"/>
    <w:rsid w:val="00A47297"/>
    <w:rsid w:val="00A52042"/>
    <w:rsid w:val="00A85429"/>
    <w:rsid w:val="00AB4FC8"/>
    <w:rsid w:val="00AB74D0"/>
    <w:rsid w:val="00AC312F"/>
    <w:rsid w:val="00AC3EB2"/>
    <w:rsid w:val="00AD780F"/>
    <w:rsid w:val="00AE16E8"/>
    <w:rsid w:val="00AE1C3D"/>
    <w:rsid w:val="00AE44B5"/>
    <w:rsid w:val="00AF071F"/>
    <w:rsid w:val="00B134CB"/>
    <w:rsid w:val="00B1765E"/>
    <w:rsid w:val="00B2229D"/>
    <w:rsid w:val="00B253B2"/>
    <w:rsid w:val="00B37745"/>
    <w:rsid w:val="00B41F5D"/>
    <w:rsid w:val="00B46164"/>
    <w:rsid w:val="00B909D4"/>
    <w:rsid w:val="00BA12FE"/>
    <w:rsid w:val="00BC2F2E"/>
    <w:rsid w:val="00BE3612"/>
    <w:rsid w:val="00C10A2D"/>
    <w:rsid w:val="00C52193"/>
    <w:rsid w:val="00C60644"/>
    <w:rsid w:val="00C93386"/>
    <w:rsid w:val="00CD0861"/>
    <w:rsid w:val="00CD5A80"/>
    <w:rsid w:val="00CE65BF"/>
    <w:rsid w:val="00D063BD"/>
    <w:rsid w:val="00D26C2A"/>
    <w:rsid w:val="00D358B5"/>
    <w:rsid w:val="00D379D1"/>
    <w:rsid w:val="00D43AA1"/>
    <w:rsid w:val="00D44423"/>
    <w:rsid w:val="00D46228"/>
    <w:rsid w:val="00D7299A"/>
    <w:rsid w:val="00D81879"/>
    <w:rsid w:val="00D82D9B"/>
    <w:rsid w:val="00D95351"/>
    <w:rsid w:val="00DA3769"/>
    <w:rsid w:val="00DC26A5"/>
    <w:rsid w:val="00DC64FA"/>
    <w:rsid w:val="00DD7B31"/>
    <w:rsid w:val="00DF0B5B"/>
    <w:rsid w:val="00DF1B35"/>
    <w:rsid w:val="00E14878"/>
    <w:rsid w:val="00E20417"/>
    <w:rsid w:val="00E27C96"/>
    <w:rsid w:val="00E34AA7"/>
    <w:rsid w:val="00E44E17"/>
    <w:rsid w:val="00E5494C"/>
    <w:rsid w:val="00E61932"/>
    <w:rsid w:val="00EE41A3"/>
    <w:rsid w:val="00F125AE"/>
    <w:rsid w:val="00F25AE2"/>
    <w:rsid w:val="00F51593"/>
    <w:rsid w:val="00F5639F"/>
    <w:rsid w:val="00F95825"/>
    <w:rsid w:val="00FA06AD"/>
    <w:rsid w:val="00FA28AD"/>
    <w:rsid w:val="00FC2033"/>
    <w:rsid w:val="00FC4E55"/>
    <w:rsid w:val="00FD561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
    <w:name w:val="heading"/>
    <w:basedOn w:val="DefaultParagraphFont"/>
    <w:rsid w:val="008969D6"/>
    <w:rPr>
      <w:b/>
      <w:bCs/>
      <w:vanish w:val="0"/>
      <w:webHidden w:val="0"/>
      <w:sz w:val="34"/>
      <w:szCs w:val="34"/>
      <w:specVanish w:val="0"/>
    </w:rPr>
  </w:style>
  <w:style w:type="character" w:customStyle="1" w:styleId="themebody">
    <w:name w:val="themebody"/>
    <w:basedOn w:val="DefaultParagraphFont"/>
    <w:rsid w:val="008969D6"/>
  </w:style>
  <w:style w:type="character" w:styleId="Strong">
    <w:name w:val="Strong"/>
    <w:basedOn w:val="DefaultParagraphFont"/>
    <w:uiPriority w:val="22"/>
    <w:qFormat/>
    <w:rsid w:val="008969D6"/>
    <w:rPr>
      <w:b/>
      <w:bCs/>
    </w:rPr>
  </w:style>
  <w:style w:type="paragraph" w:styleId="BalloonText">
    <w:name w:val="Balloon Text"/>
    <w:basedOn w:val="Normal"/>
    <w:link w:val="BalloonTextChar"/>
    <w:uiPriority w:val="99"/>
    <w:semiHidden/>
    <w:unhideWhenUsed/>
    <w:rsid w:val="0089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842639">
      <w:bodyDiv w:val="1"/>
      <w:marLeft w:val="0"/>
      <w:marRight w:val="0"/>
      <w:marTop w:val="100"/>
      <w:marBottom w:val="100"/>
      <w:divBdr>
        <w:top w:val="none" w:sz="0" w:space="0" w:color="auto"/>
        <w:left w:val="none" w:sz="0" w:space="0" w:color="auto"/>
        <w:bottom w:val="none" w:sz="0" w:space="0" w:color="auto"/>
        <w:right w:val="none" w:sz="0" w:space="0" w:color="auto"/>
      </w:divBdr>
      <w:divsChild>
        <w:div w:id="986085654">
          <w:marLeft w:val="0"/>
          <w:marRight w:val="0"/>
          <w:marTop w:val="0"/>
          <w:marBottom w:val="0"/>
          <w:divBdr>
            <w:top w:val="none" w:sz="0" w:space="0" w:color="auto"/>
            <w:left w:val="none" w:sz="0" w:space="0" w:color="auto"/>
            <w:bottom w:val="none" w:sz="0" w:space="0" w:color="auto"/>
            <w:right w:val="none" w:sz="0" w:space="0" w:color="auto"/>
          </w:divBdr>
          <w:divsChild>
            <w:div w:id="1151286668">
              <w:marLeft w:val="0"/>
              <w:marRight w:val="0"/>
              <w:marTop w:val="100"/>
              <w:marBottom w:val="100"/>
              <w:divBdr>
                <w:top w:val="none" w:sz="0" w:space="0" w:color="auto"/>
                <w:left w:val="none" w:sz="0" w:space="0" w:color="auto"/>
                <w:bottom w:val="none" w:sz="0" w:space="0" w:color="auto"/>
                <w:right w:val="none" w:sz="0" w:space="0" w:color="auto"/>
              </w:divBdr>
              <w:divsChild>
                <w:div w:id="1285118841">
                  <w:marLeft w:val="0"/>
                  <w:marRight w:val="0"/>
                  <w:marTop w:val="0"/>
                  <w:marBottom w:val="0"/>
                  <w:divBdr>
                    <w:top w:val="none" w:sz="0" w:space="0" w:color="auto"/>
                    <w:left w:val="none" w:sz="0" w:space="0" w:color="auto"/>
                    <w:bottom w:val="none" w:sz="0" w:space="0" w:color="auto"/>
                    <w:right w:val="none" w:sz="0" w:space="0" w:color="auto"/>
                  </w:divBdr>
                  <w:divsChild>
                    <w:div w:id="697270109">
                      <w:marLeft w:val="0"/>
                      <w:marRight w:val="0"/>
                      <w:marTop w:val="0"/>
                      <w:marBottom w:val="0"/>
                      <w:divBdr>
                        <w:top w:val="none" w:sz="0" w:space="0" w:color="auto"/>
                        <w:left w:val="none" w:sz="0" w:space="0" w:color="auto"/>
                        <w:bottom w:val="none" w:sz="0" w:space="0" w:color="auto"/>
                        <w:right w:val="none" w:sz="0" w:space="0" w:color="auto"/>
                      </w:divBdr>
                      <w:divsChild>
                        <w:div w:id="492334934">
                          <w:marLeft w:val="301"/>
                          <w:marRight w:val="301"/>
                          <w:marTop w:val="0"/>
                          <w:marBottom w:val="536"/>
                          <w:divBdr>
                            <w:top w:val="none" w:sz="0" w:space="0" w:color="auto"/>
                            <w:left w:val="none" w:sz="0" w:space="0" w:color="auto"/>
                            <w:bottom w:val="none" w:sz="0" w:space="0" w:color="auto"/>
                            <w:right w:val="none" w:sz="0" w:space="0" w:color="auto"/>
                          </w:divBdr>
                        </w:div>
                        <w:div w:id="1334525150">
                          <w:marLeft w:val="0"/>
                          <w:marRight w:val="0"/>
                          <w:marTop w:val="0"/>
                          <w:marBottom w:val="0"/>
                          <w:divBdr>
                            <w:top w:val="none" w:sz="0" w:space="0" w:color="auto"/>
                            <w:left w:val="none" w:sz="0" w:space="0" w:color="auto"/>
                            <w:bottom w:val="none" w:sz="0" w:space="0" w:color="auto"/>
                            <w:right w:val="none" w:sz="0" w:space="0" w:color="auto"/>
                          </w:divBdr>
                          <w:divsChild>
                            <w:div w:id="1469130977">
                              <w:marLeft w:val="0"/>
                              <w:marRight w:val="0"/>
                              <w:marTop w:val="0"/>
                              <w:marBottom w:val="0"/>
                              <w:divBdr>
                                <w:top w:val="none" w:sz="0" w:space="0" w:color="auto"/>
                                <w:left w:val="none" w:sz="0" w:space="0" w:color="auto"/>
                                <w:bottom w:val="none" w:sz="0" w:space="0" w:color="auto"/>
                                <w:right w:val="none" w:sz="0" w:space="0" w:color="auto"/>
                              </w:divBdr>
                              <w:divsChild>
                                <w:div w:id="1630436713">
                                  <w:marLeft w:val="301"/>
                                  <w:marRight w:val="352"/>
                                  <w:marTop w:val="0"/>
                                  <w:marBottom w:val="0"/>
                                  <w:divBdr>
                                    <w:top w:val="none" w:sz="0" w:space="0" w:color="auto"/>
                                    <w:left w:val="none" w:sz="0" w:space="0" w:color="auto"/>
                                    <w:bottom w:val="none" w:sz="0" w:space="0" w:color="auto"/>
                                    <w:right w:val="none" w:sz="0" w:space="0" w:color="auto"/>
                                  </w:divBdr>
                                  <w:divsChild>
                                    <w:div w:id="588662867">
                                      <w:marLeft w:val="0"/>
                                      <w:marRight w:val="0"/>
                                      <w:marTop w:val="0"/>
                                      <w:marBottom w:val="670"/>
                                      <w:divBdr>
                                        <w:top w:val="none" w:sz="0" w:space="0" w:color="auto"/>
                                        <w:left w:val="none" w:sz="0" w:space="0" w:color="auto"/>
                                        <w:bottom w:val="none" w:sz="0" w:space="0" w:color="auto"/>
                                        <w:right w:val="none" w:sz="0" w:space="0" w:color="auto"/>
                                      </w:divBdr>
                                      <w:divsChild>
                                        <w:div w:id="1593397957">
                                          <w:marLeft w:val="0"/>
                                          <w:marRight w:val="0"/>
                                          <w:marTop w:val="0"/>
                                          <w:marBottom w:val="0"/>
                                          <w:divBdr>
                                            <w:top w:val="none" w:sz="0" w:space="0" w:color="auto"/>
                                            <w:left w:val="none" w:sz="0" w:space="0" w:color="auto"/>
                                            <w:bottom w:val="none" w:sz="0" w:space="0" w:color="auto"/>
                                            <w:right w:val="none" w:sz="0" w:space="0" w:color="auto"/>
                                          </w:divBdr>
                                        </w:div>
                                        <w:div w:id="1301156559">
                                          <w:marLeft w:val="0"/>
                                          <w:marRight w:val="0"/>
                                          <w:marTop w:val="0"/>
                                          <w:marBottom w:val="0"/>
                                          <w:divBdr>
                                            <w:top w:val="none" w:sz="0" w:space="0" w:color="auto"/>
                                            <w:left w:val="none" w:sz="0" w:space="0" w:color="auto"/>
                                            <w:bottom w:val="none" w:sz="0" w:space="0" w:color="auto"/>
                                            <w:right w:val="none" w:sz="0" w:space="0" w:color="auto"/>
                                          </w:divBdr>
                                          <w:divsChild>
                                            <w:div w:id="258024936">
                                              <w:marLeft w:val="0"/>
                                              <w:marRight w:val="0"/>
                                              <w:marTop w:val="0"/>
                                              <w:marBottom w:val="0"/>
                                              <w:divBdr>
                                                <w:top w:val="none" w:sz="0" w:space="0" w:color="auto"/>
                                                <w:left w:val="none" w:sz="0" w:space="0" w:color="auto"/>
                                                <w:bottom w:val="none" w:sz="0" w:space="0" w:color="auto"/>
                                                <w:right w:val="none" w:sz="0" w:space="0" w:color="auto"/>
                                              </w:divBdr>
                                              <w:divsChild>
                                                <w:div w:id="1918854108">
                                                  <w:marLeft w:val="0"/>
                                                  <w:marRight w:val="0"/>
                                                  <w:marTop w:val="0"/>
                                                  <w:marBottom w:val="0"/>
                                                  <w:divBdr>
                                                    <w:top w:val="single" w:sz="2" w:space="0" w:color="000000"/>
                                                    <w:left w:val="single" w:sz="2" w:space="0" w:color="000000"/>
                                                    <w:bottom w:val="single" w:sz="2" w:space="0" w:color="000000"/>
                                                    <w:right w:val="single" w:sz="2" w:space="0" w:color="000000"/>
                                                  </w:divBdr>
                                                  <w:divsChild>
                                                    <w:div w:id="18611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18495">
                                      <w:marLeft w:val="0"/>
                                      <w:marRight w:val="0"/>
                                      <w:marTop w:val="0"/>
                                      <w:marBottom w:val="670"/>
                                      <w:divBdr>
                                        <w:top w:val="none" w:sz="0" w:space="0" w:color="auto"/>
                                        <w:left w:val="none" w:sz="0" w:space="0" w:color="auto"/>
                                        <w:bottom w:val="none" w:sz="0" w:space="0" w:color="auto"/>
                                        <w:right w:val="none" w:sz="0" w:space="0" w:color="auto"/>
                                      </w:divBdr>
                                      <w:divsChild>
                                        <w:div w:id="723455720">
                                          <w:marLeft w:val="0"/>
                                          <w:marRight w:val="0"/>
                                          <w:marTop w:val="0"/>
                                          <w:marBottom w:val="0"/>
                                          <w:divBdr>
                                            <w:top w:val="none" w:sz="0" w:space="0" w:color="auto"/>
                                            <w:left w:val="none" w:sz="0" w:space="0" w:color="auto"/>
                                            <w:bottom w:val="none" w:sz="0" w:space="0" w:color="auto"/>
                                            <w:right w:val="none" w:sz="0" w:space="0" w:color="auto"/>
                                          </w:divBdr>
                                          <w:divsChild>
                                            <w:div w:id="2036035810">
                                              <w:marLeft w:val="0"/>
                                              <w:marRight w:val="0"/>
                                              <w:marTop w:val="0"/>
                                              <w:marBottom w:val="0"/>
                                              <w:divBdr>
                                                <w:top w:val="none" w:sz="0" w:space="0" w:color="auto"/>
                                                <w:left w:val="none" w:sz="0" w:space="0" w:color="auto"/>
                                                <w:bottom w:val="none" w:sz="0" w:space="0" w:color="auto"/>
                                                <w:right w:val="none" w:sz="0" w:space="0" w:color="auto"/>
                                              </w:divBdr>
                                              <w:divsChild>
                                                <w:div w:id="1139608503">
                                                  <w:marLeft w:val="0"/>
                                                  <w:marRight w:val="0"/>
                                                  <w:marTop w:val="240"/>
                                                  <w:marBottom w:val="240"/>
                                                  <w:divBdr>
                                                    <w:top w:val="none" w:sz="0" w:space="0" w:color="auto"/>
                                                    <w:left w:val="none" w:sz="0" w:space="0" w:color="auto"/>
                                                    <w:bottom w:val="none" w:sz="0" w:space="0" w:color="auto"/>
                                                    <w:right w:val="none" w:sz="0" w:space="0" w:color="auto"/>
                                                  </w:divBdr>
                                                </w:div>
                                              </w:divsChild>
                                            </w:div>
                                            <w:div w:id="480856020">
                                              <w:marLeft w:val="0"/>
                                              <w:marRight w:val="0"/>
                                              <w:marTop w:val="0"/>
                                              <w:marBottom w:val="0"/>
                                              <w:divBdr>
                                                <w:top w:val="none" w:sz="0" w:space="0" w:color="auto"/>
                                                <w:left w:val="none" w:sz="0" w:space="0" w:color="auto"/>
                                                <w:bottom w:val="none" w:sz="0" w:space="0" w:color="auto"/>
                                                <w:right w:val="none" w:sz="0" w:space="0" w:color="auto"/>
                                              </w:divBdr>
                                              <w:divsChild>
                                                <w:div w:id="925840135">
                                                  <w:marLeft w:val="0"/>
                                                  <w:marRight w:val="0"/>
                                                  <w:marTop w:val="240"/>
                                                  <w:marBottom w:val="240"/>
                                                  <w:divBdr>
                                                    <w:top w:val="none" w:sz="0" w:space="0" w:color="auto"/>
                                                    <w:left w:val="none" w:sz="0" w:space="0" w:color="auto"/>
                                                    <w:bottom w:val="none" w:sz="0" w:space="0" w:color="auto"/>
                                                    <w:right w:val="none" w:sz="0" w:space="0" w:color="auto"/>
                                                  </w:divBdr>
                                                </w:div>
                                              </w:divsChild>
                                            </w:div>
                                            <w:div w:id="268322646">
                                              <w:marLeft w:val="0"/>
                                              <w:marRight w:val="0"/>
                                              <w:marTop w:val="0"/>
                                              <w:marBottom w:val="0"/>
                                              <w:divBdr>
                                                <w:top w:val="none" w:sz="0" w:space="0" w:color="auto"/>
                                                <w:left w:val="none" w:sz="0" w:space="0" w:color="auto"/>
                                                <w:bottom w:val="none" w:sz="0" w:space="0" w:color="auto"/>
                                                <w:right w:val="none" w:sz="0" w:space="0" w:color="auto"/>
                                              </w:divBdr>
                                              <w:divsChild>
                                                <w:div w:id="877283614">
                                                  <w:marLeft w:val="0"/>
                                                  <w:marRight w:val="0"/>
                                                  <w:marTop w:val="240"/>
                                                  <w:marBottom w:val="240"/>
                                                  <w:divBdr>
                                                    <w:top w:val="none" w:sz="0" w:space="0" w:color="auto"/>
                                                    <w:left w:val="none" w:sz="0" w:space="0" w:color="auto"/>
                                                    <w:bottom w:val="none" w:sz="0" w:space="0" w:color="auto"/>
                                                    <w:right w:val="none" w:sz="0" w:space="0" w:color="auto"/>
                                                  </w:divBdr>
                                                </w:div>
                                              </w:divsChild>
                                            </w:div>
                                            <w:div w:id="707069387">
                                              <w:marLeft w:val="0"/>
                                              <w:marRight w:val="0"/>
                                              <w:marTop w:val="0"/>
                                              <w:marBottom w:val="0"/>
                                              <w:divBdr>
                                                <w:top w:val="none" w:sz="0" w:space="0" w:color="auto"/>
                                                <w:left w:val="none" w:sz="0" w:space="0" w:color="auto"/>
                                                <w:bottom w:val="none" w:sz="0" w:space="0" w:color="auto"/>
                                                <w:right w:val="none" w:sz="0" w:space="0" w:color="auto"/>
                                              </w:divBdr>
                                              <w:divsChild>
                                                <w:div w:id="1055084531">
                                                  <w:marLeft w:val="0"/>
                                                  <w:marRight w:val="0"/>
                                                  <w:marTop w:val="240"/>
                                                  <w:marBottom w:val="240"/>
                                                  <w:divBdr>
                                                    <w:top w:val="none" w:sz="0" w:space="0" w:color="auto"/>
                                                    <w:left w:val="none" w:sz="0" w:space="0" w:color="auto"/>
                                                    <w:bottom w:val="none" w:sz="0" w:space="0" w:color="auto"/>
                                                    <w:right w:val="none" w:sz="0" w:space="0" w:color="auto"/>
                                                  </w:divBdr>
                                                </w:div>
                                              </w:divsChild>
                                            </w:div>
                                            <w:div w:id="2083984039">
                                              <w:marLeft w:val="0"/>
                                              <w:marRight w:val="0"/>
                                              <w:marTop w:val="0"/>
                                              <w:marBottom w:val="0"/>
                                              <w:divBdr>
                                                <w:top w:val="none" w:sz="0" w:space="0" w:color="auto"/>
                                                <w:left w:val="none" w:sz="0" w:space="0" w:color="auto"/>
                                                <w:bottom w:val="none" w:sz="0" w:space="0" w:color="auto"/>
                                                <w:right w:val="none" w:sz="0" w:space="0" w:color="auto"/>
                                              </w:divBdr>
                                              <w:divsChild>
                                                <w:div w:id="1478457314">
                                                  <w:marLeft w:val="0"/>
                                                  <w:marRight w:val="0"/>
                                                  <w:marTop w:val="240"/>
                                                  <w:marBottom w:val="240"/>
                                                  <w:divBdr>
                                                    <w:top w:val="none" w:sz="0" w:space="0" w:color="auto"/>
                                                    <w:left w:val="none" w:sz="0" w:space="0" w:color="auto"/>
                                                    <w:bottom w:val="none" w:sz="0" w:space="0" w:color="auto"/>
                                                    <w:right w:val="none" w:sz="0" w:space="0" w:color="auto"/>
                                                  </w:divBdr>
                                                </w:div>
                                                <w:div w:id="1434932321">
                                                  <w:marLeft w:val="0"/>
                                                  <w:marRight w:val="0"/>
                                                  <w:marTop w:val="240"/>
                                                  <w:marBottom w:val="240"/>
                                                  <w:divBdr>
                                                    <w:top w:val="none" w:sz="0" w:space="0" w:color="auto"/>
                                                    <w:left w:val="none" w:sz="0" w:space="0" w:color="auto"/>
                                                    <w:bottom w:val="none" w:sz="0" w:space="0" w:color="auto"/>
                                                    <w:right w:val="none" w:sz="0" w:space="0" w:color="auto"/>
                                                  </w:divBdr>
                                                </w:div>
                                                <w:div w:id="10085589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10025.www1.hp.com/ewfrf/wc/document?cc=au&amp;lc=en&amp;dlc=en&amp;docname=c01764161"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techsupport1</dc:creator>
  <cp:lastModifiedBy>techsupport1</cp:lastModifiedBy>
  <cp:revision>1</cp:revision>
  <dcterms:created xsi:type="dcterms:W3CDTF">2013-03-12T01:29:00Z</dcterms:created>
  <dcterms:modified xsi:type="dcterms:W3CDTF">2013-03-12T01:31:00Z</dcterms:modified>
</cp:coreProperties>
</file>